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7AAD" w14:textId="2D8F4978" w:rsidR="00CC58B8" w:rsidRPr="002737C7" w:rsidRDefault="000908A7">
      <w:pPr>
        <w:pStyle w:val="Ttulo"/>
        <w:spacing w:before="30"/>
        <w:ind w:right="5"/>
        <w:rPr>
          <w:rFonts w:ascii="Arial" w:hAnsi="Arial" w:cs="Arial"/>
          <w:u w:val="none"/>
        </w:rPr>
      </w:pPr>
      <w:r w:rsidRPr="002737C7">
        <w:rPr>
          <w:rFonts w:ascii="Arial" w:hAnsi="Arial" w:cs="Arial"/>
        </w:rPr>
        <w:t>Cláusula</w:t>
      </w:r>
      <w:r w:rsidRPr="002737C7">
        <w:rPr>
          <w:rFonts w:ascii="Arial" w:hAnsi="Arial" w:cs="Arial"/>
          <w:spacing w:val="-7"/>
        </w:rPr>
        <w:t xml:space="preserve"> </w:t>
      </w:r>
      <w:r w:rsidR="002737C7" w:rsidRPr="002737C7">
        <w:rPr>
          <w:rFonts w:ascii="Arial" w:hAnsi="Arial" w:cs="Arial"/>
          <w:spacing w:val="-7"/>
        </w:rPr>
        <w:t xml:space="preserve">de </w:t>
      </w:r>
      <w:r w:rsidRPr="002737C7">
        <w:rPr>
          <w:rFonts w:ascii="Arial" w:hAnsi="Arial" w:cs="Arial"/>
        </w:rPr>
        <w:t>transferencia</w:t>
      </w:r>
      <w:r w:rsidRPr="002737C7">
        <w:rPr>
          <w:rFonts w:ascii="Arial" w:hAnsi="Arial" w:cs="Arial"/>
          <w:spacing w:val="-7"/>
        </w:rPr>
        <w:t xml:space="preserve"> </w:t>
      </w:r>
      <w:r w:rsidRPr="002737C7">
        <w:rPr>
          <w:rFonts w:ascii="Arial" w:hAnsi="Arial" w:cs="Arial"/>
        </w:rPr>
        <w:t>de</w:t>
      </w:r>
      <w:r w:rsidRPr="002737C7">
        <w:rPr>
          <w:rFonts w:ascii="Arial" w:hAnsi="Arial" w:cs="Arial"/>
          <w:spacing w:val="-10"/>
        </w:rPr>
        <w:t xml:space="preserve"> </w:t>
      </w:r>
      <w:r w:rsidRPr="002737C7">
        <w:rPr>
          <w:rFonts w:ascii="Arial" w:hAnsi="Arial" w:cs="Arial"/>
        </w:rPr>
        <w:t>datos</w:t>
      </w:r>
      <w:r w:rsidRPr="002737C7">
        <w:rPr>
          <w:rFonts w:ascii="Arial" w:hAnsi="Arial" w:cs="Arial"/>
          <w:spacing w:val="-6"/>
        </w:rPr>
        <w:t xml:space="preserve"> </w:t>
      </w:r>
      <w:r w:rsidRPr="002737C7">
        <w:rPr>
          <w:rFonts w:ascii="Arial" w:hAnsi="Arial" w:cs="Arial"/>
        </w:rPr>
        <w:t>a</w:t>
      </w:r>
      <w:r w:rsidRPr="002737C7">
        <w:rPr>
          <w:rFonts w:ascii="Arial" w:hAnsi="Arial" w:cs="Arial"/>
          <w:spacing w:val="-6"/>
        </w:rPr>
        <w:t xml:space="preserve"> </w:t>
      </w:r>
      <w:r w:rsidRPr="002737C7">
        <w:rPr>
          <w:rFonts w:ascii="Arial" w:hAnsi="Arial" w:cs="Arial"/>
        </w:rPr>
        <w:t>entidades</w:t>
      </w:r>
      <w:r w:rsidRPr="002737C7">
        <w:rPr>
          <w:rFonts w:ascii="Arial" w:hAnsi="Arial" w:cs="Arial"/>
          <w:spacing w:val="-6"/>
        </w:rPr>
        <w:t xml:space="preserve"> </w:t>
      </w:r>
      <w:r w:rsidRPr="002737C7">
        <w:rPr>
          <w:rFonts w:ascii="Arial" w:hAnsi="Arial" w:cs="Arial"/>
        </w:rPr>
        <w:t>financieras</w:t>
      </w:r>
      <w:r w:rsidR="002737C7" w:rsidRPr="002737C7">
        <w:rPr>
          <w:rFonts w:ascii="Arial" w:hAnsi="Arial" w:cs="Arial"/>
        </w:rPr>
        <w:t xml:space="preserve"> y </w:t>
      </w:r>
      <w:r w:rsidRPr="002737C7">
        <w:rPr>
          <w:rFonts w:ascii="Arial" w:hAnsi="Arial" w:cs="Arial"/>
          <w:spacing w:val="-2"/>
        </w:rPr>
        <w:t>bancarias</w:t>
      </w:r>
    </w:p>
    <w:p w14:paraId="743C3751" w14:textId="77777777" w:rsidR="00CC58B8" w:rsidRPr="002737C7" w:rsidRDefault="00CC58B8">
      <w:pPr>
        <w:pStyle w:val="Textoindependiente"/>
        <w:rPr>
          <w:rFonts w:ascii="Arial" w:hAnsi="Arial" w:cs="Arial"/>
          <w:b/>
        </w:rPr>
      </w:pPr>
    </w:p>
    <w:p w14:paraId="452306A7" w14:textId="2C019897" w:rsidR="00CC58B8" w:rsidRPr="00F60E91" w:rsidRDefault="002737C7">
      <w:pPr>
        <w:spacing w:line="259" w:lineRule="auto"/>
        <w:ind w:left="285" w:right="136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</w:rPr>
        <w:t xml:space="preserve">En caso de aceptar el acápite correspondiente, </w:t>
      </w:r>
      <w:r w:rsidR="00F54C7A">
        <w:rPr>
          <w:rFonts w:ascii="Arial" w:hAnsi="Arial" w:cs="Arial"/>
        </w:rPr>
        <w:t xml:space="preserve">de manera complementaria al tratamiento de datos detallado en las Políticas de Privacidad, </w:t>
      </w:r>
      <w:r w:rsidR="000908A7" w:rsidRPr="002737C7">
        <w:rPr>
          <w:rFonts w:ascii="Arial" w:hAnsi="Arial" w:cs="Arial"/>
        </w:rPr>
        <w:t>El</w:t>
      </w:r>
      <w:r w:rsidR="000908A7" w:rsidRPr="002737C7">
        <w:rPr>
          <w:rFonts w:ascii="Arial" w:hAnsi="Arial" w:cs="Arial"/>
          <w:spacing w:val="-7"/>
        </w:rPr>
        <w:t xml:space="preserve"> </w:t>
      </w:r>
      <w:r w:rsidR="000908A7" w:rsidRPr="002737C7">
        <w:rPr>
          <w:rFonts w:ascii="Arial" w:hAnsi="Arial" w:cs="Arial"/>
        </w:rPr>
        <w:t>CLIENTE</w:t>
      </w:r>
      <w:r w:rsidR="000908A7" w:rsidRPr="002737C7">
        <w:rPr>
          <w:rFonts w:ascii="Arial" w:hAnsi="Arial" w:cs="Arial"/>
          <w:spacing w:val="-8"/>
        </w:rPr>
        <w:t xml:space="preserve"> </w:t>
      </w:r>
      <w:r w:rsidR="000908A7" w:rsidRPr="002737C7">
        <w:rPr>
          <w:rFonts w:ascii="Arial" w:hAnsi="Arial" w:cs="Arial"/>
        </w:rPr>
        <w:t>otorga</w:t>
      </w:r>
      <w:r w:rsidR="000908A7" w:rsidRPr="002737C7">
        <w:rPr>
          <w:rFonts w:ascii="Arial" w:hAnsi="Arial" w:cs="Arial"/>
          <w:spacing w:val="-8"/>
        </w:rPr>
        <w:t xml:space="preserve"> </w:t>
      </w:r>
      <w:r w:rsidR="000908A7" w:rsidRPr="002737C7">
        <w:rPr>
          <w:rFonts w:ascii="Arial" w:hAnsi="Arial" w:cs="Arial"/>
        </w:rPr>
        <w:t>su</w:t>
      </w:r>
      <w:r w:rsidR="000908A7" w:rsidRPr="002737C7">
        <w:rPr>
          <w:rFonts w:ascii="Arial" w:hAnsi="Arial" w:cs="Arial"/>
          <w:spacing w:val="-7"/>
        </w:rPr>
        <w:t xml:space="preserve"> </w:t>
      </w:r>
      <w:r w:rsidR="000908A7" w:rsidRPr="002737C7">
        <w:rPr>
          <w:rFonts w:ascii="Arial" w:hAnsi="Arial" w:cs="Arial"/>
        </w:rPr>
        <w:t>consentimiento</w:t>
      </w:r>
      <w:r w:rsidR="000908A7" w:rsidRPr="002737C7">
        <w:rPr>
          <w:rFonts w:ascii="Arial" w:hAnsi="Arial" w:cs="Arial"/>
          <w:spacing w:val="-6"/>
        </w:rPr>
        <w:t xml:space="preserve"> </w:t>
      </w:r>
      <w:r w:rsidR="000908A7" w:rsidRPr="002737C7">
        <w:rPr>
          <w:rFonts w:ascii="Arial" w:hAnsi="Arial" w:cs="Arial"/>
        </w:rPr>
        <w:t>y</w:t>
      </w:r>
      <w:r w:rsidR="000908A7" w:rsidRPr="002737C7">
        <w:rPr>
          <w:rFonts w:ascii="Arial" w:hAnsi="Arial" w:cs="Arial"/>
          <w:spacing w:val="-7"/>
        </w:rPr>
        <w:t xml:space="preserve"> </w:t>
      </w:r>
      <w:r w:rsidR="000908A7" w:rsidRPr="002737C7">
        <w:rPr>
          <w:rFonts w:ascii="Arial" w:hAnsi="Arial" w:cs="Arial"/>
        </w:rPr>
        <w:t>autorización</w:t>
      </w:r>
      <w:r w:rsidR="000908A7" w:rsidRPr="002737C7">
        <w:rPr>
          <w:rFonts w:ascii="Arial" w:hAnsi="Arial" w:cs="Arial"/>
          <w:spacing w:val="-9"/>
        </w:rPr>
        <w:t xml:space="preserve"> </w:t>
      </w:r>
      <w:r w:rsidR="000908A7" w:rsidRPr="002737C7">
        <w:rPr>
          <w:rFonts w:ascii="Arial" w:hAnsi="Arial" w:cs="Arial"/>
        </w:rPr>
        <w:t>expresa</w:t>
      </w:r>
      <w:r w:rsidR="000908A7" w:rsidRPr="002737C7">
        <w:rPr>
          <w:rFonts w:ascii="Arial" w:hAnsi="Arial" w:cs="Arial"/>
          <w:spacing w:val="-6"/>
        </w:rPr>
        <w:t xml:space="preserve"> </w:t>
      </w:r>
      <w:r w:rsidR="000908A7" w:rsidRPr="002737C7">
        <w:rPr>
          <w:rFonts w:ascii="Arial" w:hAnsi="Arial" w:cs="Arial"/>
        </w:rPr>
        <w:t>a</w:t>
      </w:r>
      <w:r w:rsidR="000908A7" w:rsidRPr="002737C7">
        <w:rPr>
          <w:rFonts w:ascii="Arial" w:hAnsi="Arial" w:cs="Arial"/>
          <w:spacing w:val="-11"/>
        </w:rPr>
        <w:t xml:space="preserve"> </w:t>
      </w:r>
      <w:r w:rsidR="00B66006">
        <w:rPr>
          <w:rFonts w:ascii="Arial" w:hAnsi="Arial" w:cs="Arial"/>
        </w:rPr>
        <w:t>ANDES MOTOR PERÚ</w:t>
      </w:r>
      <w:r>
        <w:rPr>
          <w:rFonts w:ascii="Arial" w:hAnsi="Arial" w:cs="Arial"/>
        </w:rPr>
        <w:t xml:space="preserve"> S.A.</w:t>
      </w:r>
      <w:r w:rsidR="00B66006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 (en adelante</w:t>
      </w:r>
      <w:r w:rsidR="00B66006">
        <w:rPr>
          <w:rFonts w:ascii="Arial" w:hAnsi="Arial" w:cs="Arial"/>
        </w:rPr>
        <w:t xml:space="preserve"> ANDES </w:t>
      </w:r>
      <w:r w:rsidR="00C14C82">
        <w:rPr>
          <w:rFonts w:ascii="Arial" w:hAnsi="Arial" w:cs="Arial"/>
        </w:rPr>
        <w:t>MOTOR</w:t>
      </w:r>
      <w:r>
        <w:rPr>
          <w:rFonts w:ascii="Arial" w:hAnsi="Arial" w:cs="Arial"/>
        </w:rPr>
        <w:t>)</w:t>
      </w:r>
      <w:r w:rsidR="000908A7" w:rsidRPr="002737C7">
        <w:rPr>
          <w:rFonts w:ascii="Arial" w:hAnsi="Arial" w:cs="Arial"/>
          <w:spacing w:val="-6"/>
        </w:rPr>
        <w:t xml:space="preserve"> </w:t>
      </w:r>
      <w:r w:rsidR="000908A7" w:rsidRPr="002737C7">
        <w:rPr>
          <w:rFonts w:ascii="Arial" w:hAnsi="Arial" w:cs="Arial"/>
        </w:rPr>
        <w:t>para</w:t>
      </w:r>
      <w:r w:rsidR="000908A7" w:rsidRPr="002737C7">
        <w:rPr>
          <w:rFonts w:ascii="Arial" w:hAnsi="Arial" w:cs="Arial"/>
          <w:spacing w:val="-8"/>
        </w:rPr>
        <w:t xml:space="preserve"> </w:t>
      </w:r>
      <w:r w:rsidR="000908A7" w:rsidRPr="002737C7">
        <w:rPr>
          <w:rFonts w:ascii="Arial" w:hAnsi="Arial" w:cs="Arial"/>
        </w:rPr>
        <w:t>transferir</w:t>
      </w:r>
      <w:r>
        <w:rPr>
          <w:rFonts w:ascii="Arial" w:hAnsi="Arial" w:cs="Arial"/>
        </w:rPr>
        <w:t xml:space="preserve"> </w:t>
      </w:r>
      <w:r w:rsidR="000908A7" w:rsidRPr="002737C7">
        <w:rPr>
          <w:rFonts w:ascii="Arial" w:hAnsi="Arial" w:cs="Arial"/>
        </w:rPr>
        <w:t>sus datos personales</w:t>
      </w:r>
      <w:r w:rsidR="00A90CE0">
        <w:rPr>
          <w:rFonts w:ascii="Arial" w:hAnsi="Arial" w:cs="Arial"/>
        </w:rPr>
        <w:t xml:space="preserve"> </w:t>
      </w:r>
      <w:r w:rsidR="000908A7" w:rsidRPr="002737C7">
        <w:rPr>
          <w:rFonts w:ascii="Arial" w:hAnsi="Arial" w:cs="Arial"/>
        </w:rPr>
        <w:t xml:space="preserve">a las entidades que se detallan en el </w:t>
      </w:r>
      <w:r w:rsidRPr="00F60E91">
        <w:rPr>
          <w:rFonts w:ascii="Arial" w:hAnsi="Arial" w:cs="Arial"/>
        </w:rPr>
        <w:t>A</w:t>
      </w:r>
      <w:r w:rsidR="00A13A30" w:rsidRPr="00F60E91">
        <w:rPr>
          <w:rFonts w:ascii="Arial" w:hAnsi="Arial" w:cs="Arial"/>
        </w:rPr>
        <w:t xml:space="preserve">nexo </w:t>
      </w:r>
      <w:r w:rsidR="000908A7" w:rsidRPr="00F60E91">
        <w:rPr>
          <w:rFonts w:ascii="Arial" w:hAnsi="Arial" w:cs="Arial"/>
        </w:rPr>
        <w:t>1</w:t>
      </w:r>
      <w:r w:rsidRPr="00F60E91">
        <w:rPr>
          <w:rFonts w:ascii="Arial" w:hAnsi="Arial" w:cs="Arial"/>
        </w:rPr>
        <w:t xml:space="preserve"> del presente documento</w:t>
      </w:r>
      <w:r w:rsidR="000908A7" w:rsidRPr="00F60E91">
        <w:rPr>
          <w:rFonts w:ascii="Arial" w:hAnsi="Arial" w:cs="Arial"/>
        </w:rPr>
        <w:t>,</w:t>
      </w:r>
      <w:r w:rsidR="000908A7" w:rsidRPr="00F60E91">
        <w:rPr>
          <w:rFonts w:ascii="Arial" w:hAnsi="Arial" w:cs="Arial"/>
          <w:spacing w:val="-4"/>
        </w:rPr>
        <w:t xml:space="preserve"> </w:t>
      </w:r>
      <w:r w:rsidR="000908A7" w:rsidRPr="00F60E91">
        <w:rPr>
          <w:rFonts w:ascii="Arial" w:hAnsi="Arial" w:cs="Arial"/>
        </w:rPr>
        <w:t>con</w:t>
      </w:r>
      <w:r w:rsidR="000908A7" w:rsidRPr="00F60E91">
        <w:rPr>
          <w:rFonts w:ascii="Arial" w:hAnsi="Arial" w:cs="Arial"/>
          <w:spacing w:val="-7"/>
        </w:rPr>
        <w:t xml:space="preserve"> </w:t>
      </w:r>
      <w:r w:rsidR="000908A7" w:rsidRPr="00F60E91">
        <w:rPr>
          <w:rFonts w:ascii="Arial" w:hAnsi="Arial" w:cs="Arial"/>
        </w:rPr>
        <w:t>el</w:t>
      </w:r>
      <w:r w:rsidR="000908A7" w:rsidRPr="00F60E91">
        <w:rPr>
          <w:rFonts w:ascii="Arial" w:hAnsi="Arial" w:cs="Arial"/>
          <w:spacing w:val="-11"/>
        </w:rPr>
        <w:t xml:space="preserve"> </w:t>
      </w:r>
      <w:r w:rsidR="000908A7" w:rsidRPr="00F60E91">
        <w:rPr>
          <w:rFonts w:ascii="Arial" w:hAnsi="Arial" w:cs="Arial"/>
        </w:rPr>
        <w:t>fin</w:t>
      </w:r>
      <w:r w:rsidR="000908A7" w:rsidRPr="00F60E91">
        <w:rPr>
          <w:rFonts w:ascii="Arial" w:hAnsi="Arial" w:cs="Arial"/>
          <w:spacing w:val="-10"/>
        </w:rPr>
        <w:t xml:space="preserve"> </w:t>
      </w:r>
      <w:r w:rsidR="000908A7" w:rsidRPr="00F60E91">
        <w:rPr>
          <w:rFonts w:ascii="Arial" w:hAnsi="Arial" w:cs="Arial"/>
        </w:rPr>
        <w:t>de</w:t>
      </w:r>
      <w:r w:rsidR="000908A7" w:rsidRPr="00F60E91">
        <w:rPr>
          <w:rFonts w:ascii="Arial" w:hAnsi="Arial" w:cs="Arial"/>
          <w:spacing w:val="-8"/>
        </w:rPr>
        <w:t xml:space="preserve"> </w:t>
      </w:r>
      <w:r w:rsidR="000908A7" w:rsidRPr="00F60E91">
        <w:rPr>
          <w:rFonts w:ascii="Arial" w:hAnsi="Arial" w:cs="Arial"/>
        </w:rPr>
        <w:t>que</w:t>
      </w:r>
      <w:r w:rsidR="000908A7" w:rsidRPr="00F60E91">
        <w:rPr>
          <w:rFonts w:ascii="Arial" w:hAnsi="Arial" w:cs="Arial"/>
          <w:spacing w:val="-8"/>
        </w:rPr>
        <w:t xml:space="preserve"> </w:t>
      </w:r>
      <w:r w:rsidR="000908A7" w:rsidRPr="00F60E91">
        <w:rPr>
          <w:rFonts w:ascii="Arial" w:hAnsi="Arial" w:cs="Arial"/>
        </w:rPr>
        <w:t>puedan</w:t>
      </w:r>
      <w:r w:rsidR="000908A7" w:rsidRPr="00F60E91">
        <w:rPr>
          <w:rFonts w:ascii="Arial" w:hAnsi="Arial" w:cs="Arial"/>
          <w:spacing w:val="-10"/>
        </w:rPr>
        <w:t xml:space="preserve"> </w:t>
      </w:r>
      <w:r w:rsidR="000908A7" w:rsidRPr="00F60E91">
        <w:rPr>
          <w:rFonts w:ascii="Arial" w:hAnsi="Arial" w:cs="Arial"/>
        </w:rPr>
        <w:t>dar</w:t>
      </w:r>
      <w:r w:rsidR="000908A7" w:rsidRPr="00F60E91">
        <w:rPr>
          <w:rFonts w:ascii="Arial" w:hAnsi="Arial" w:cs="Arial"/>
          <w:spacing w:val="-8"/>
        </w:rPr>
        <w:t xml:space="preserve"> </w:t>
      </w:r>
      <w:r w:rsidR="000908A7" w:rsidRPr="00F60E91">
        <w:rPr>
          <w:rFonts w:ascii="Arial" w:hAnsi="Arial" w:cs="Arial"/>
        </w:rPr>
        <w:t>a</w:t>
      </w:r>
      <w:r w:rsidR="000908A7" w:rsidRPr="00F60E91">
        <w:rPr>
          <w:rFonts w:ascii="Arial" w:hAnsi="Arial" w:cs="Arial"/>
          <w:spacing w:val="-9"/>
        </w:rPr>
        <w:t xml:space="preserve"> </w:t>
      </w:r>
      <w:r w:rsidR="000908A7" w:rsidRPr="00F60E91">
        <w:rPr>
          <w:rFonts w:ascii="Arial" w:hAnsi="Arial" w:cs="Arial"/>
        </w:rPr>
        <w:t>conocer</w:t>
      </w:r>
      <w:r w:rsidR="000908A7" w:rsidRPr="00F60E91">
        <w:rPr>
          <w:rFonts w:ascii="Arial" w:hAnsi="Arial" w:cs="Arial"/>
          <w:spacing w:val="-10"/>
        </w:rPr>
        <w:t xml:space="preserve"> </w:t>
      </w:r>
      <w:r w:rsidR="000908A7" w:rsidRPr="00F60E91">
        <w:rPr>
          <w:rFonts w:ascii="Arial" w:hAnsi="Arial" w:cs="Arial"/>
        </w:rPr>
        <w:t>directamente</w:t>
      </w:r>
      <w:r w:rsidR="000908A7" w:rsidRPr="00F60E91">
        <w:rPr>
          <w:rFonts w:ascii="Arial" w:hAnsi="Arial" w:cs="Arial"/>
          <w:spacing w:val="-11"/>
        </w:rPr>
        <w:t xml:space="preserve"> </w:t>
      </w:r>
      <w:r w:rsidR="000908A7" w:rsidRPr="00F60E91">
        <w:rPr>
          <w:rFonts w:ascii="Arial" w:hAnsi="Arial" w:cs="Arial"/>
        </w:rPr>
        <w:t>o</w:t>
      </w:r>
      <w:r w:rsidR="000908A7" w:rsidRPr="00F60E91">
        <w:rPr>
          <w:rFonts w:ascii="Arial" w:hAnsi="Arial" w:cs="Arial"/>
          <w:spacing w:val="-8"/>
        </w:rPr>
        <w:t xml:space="preserve"> </w:t>
      </w:r>
      <w:r w:rsidR="000908A7" w:rsidRPr="00F60E91">
        <w:rPr>
          <w:rFonts w:ascii="Arial" w:hAnsi="Arial" w:cs="Arial"/>
        </w:rPr>
        <w:t>mediante</w:t>
      </w:r>
      <w:r w:rsidR="000908A7" w:rsidRPr="00F60E91">
        <w:rPr>
          <w:rFonts w:ascii="Arial" w:hAnsi="Arial" w:cs="Arial"/>
          <w:spacing w:val="-11"/>
        </w:rPr>
        <w:t xml:space="preserve"> </w:t>
      </w:r>
      <w:r w:rsidR="00B66006">
        <w:rPr>
          <w:rFonts w:ascii="Arial" w:hAnsi="Arial" w:cs="Arial"/>
        </w:rPr>
        <w:t xml:space="preserve">ANDES </w:t>
      </w:r>
      <w:r w:rsidR="00C14C82" w:rsidRPr="00F60E91">
        <w:rPr>
          <w:rFonts w:ascii="Arial" w:hAnsi="Arial" w:cs="Arial"/>
        </w:rPr>
        <w:t>MOTOR</w:t>
      </w:r>
      <w:r w:rsidR="00F54C7A" w:rsidRPr="00F60E91">
        <w:rPr>
          <w:rFonts w:ascii="Arial" w:hAnsi="Arial" w:cs="Arial"/>
        </w:rPr>
        <w:t>,</w:t>
      </w:r>
      <w:r w:rsidR="000908A7" w:rsidRPr="00F60E91">
        <w:rPr>
          <w:rFonts w:ascii="Arial" w:hAnsi="Arial" w:cs="Arial"/>
        </w:rPr>
        <w:t xml:space="preserve"> si cuenta con alguna campaña u oferta aprobada o pre aprobada para el otorgamiento de créditos referidos a la adquisición del vehículo, evaluar su calificación </w:t>
      </w:r>
      <w:r w:rsidR="00F54C7A" w:rsidRPr="00F60E91">
        <w:rPr>
          <w:rFonts w:ascii="Arial" w:hAnsi="Arial" w:cs="Arial"/>
        </w:rPr>
        <w:t xml:space="preserve">crediticia </w:t>
      </w:r>
      <w:r w:rsidR="000908A7" w:rsidRPr="00F60E91">
        <w:rPr>
          <w:rFonts w:ascii="Arial" w:hAnsi="Arial" w:cs="Arial"/>
        </w:rPr>
        <w:t>para contratar el financiamiento, y, por tanto, enviar las ofertas o beneficios a través de cualquier medio de comunicación</w:t>
      </w:r>
      <w:r w:rsidR="000908A7" w:rsidRPr="00F60E91">
        <w:rPr>
          <w:rFonts w:ascii="Arial" w:hAnsi="Arial" w:cs="Arial"/>
          <w:spacing w:val="-2"/>
        </w:rPr>
        <w:t xml:space="preserve"> </w:t>
      </w:r>
      <w:r w:rsidR="000908A7" w:rsidRPr="00F60E91">
        <w:rPr>
          <w:rFonts w:ascii="Arial" w:hAnsi="Arial" w:cs="Arial"/>
        </w:rPr>
        <w:t>física</w:t>
      </w:r>
      <w:r w:rsidR="000908A7" w:rsidRPr="00F60E91">
        <w:rPr>
          <w:rFonts w:ascii="Arial" w:hAnsi="Arial" w:cs="Arial"/>
          <w:spacing w:val="-2"/>
        </w:rPr>
        <w:t xml:space="preserve"> </w:t>
      </w:r>
      <w:r w:rsidR="000908A7" w:rsidRPr="00F60E91">
        <w:rPr>
          <w:rFonts w:ascii="Arial" w:hAnsi="Arial" w:cs="Arial"/>
        </w:rPr>
        <w:t>o</w:t>
      </w:r>
      <w:r w:rsidR="000908A7" w:rsidRPr="00F60E91">
        <w:rPr>
          <w:rFonts w:ascii="Arial" w:hAnsi="Arial" w:cs="Arial"/>
          <w:spacing w:val="-1"/>
        </w:rPr>
        <w:t xml:space="preserve"> </w:t>
      </w:r>
      <w:r w:rsidR="000908A7" w:rsidRPr="00F60E91">
        <w:rPr>
          <w:rFonts w:ascii="Arial" w:hAnsi="Arial" w:cs="Arial"/>
        </w:rPr>
        <w:t>electrónica</w:t>
      </w:r>
      <w:r w:rsidR="000908A7" w:rsidRPr="00F60E91">
        <w:rPr>
          <w:rFonts w:ascii="Arial" w:hAnsi="Arial" w:cs="Arial"/>
          <w:spacing w:val="-2"/>
        </w:rPr>
        <w:t xml:space="preserve"> </w:t>
      </w:r>
      <w:r w:rsidR="00F54C7A" w:rsidRPr="00F60E91">
        <w:rPr>
          <w:rFonts w:ascii="Arial" w:hAnsi="Arial" w:cs="Arial"/>
          <w:spacing w:val="-2"/>
        </w:rPr>
        <w:t>a partir de los datos que fueron remitidos en el formulario.</w:t>
      </w:r>
    </w:p>
    <w:p w14:paraId="790A3BDE" w14:textId="18A7B607" w:rsidR="00A90CE0" w:rsidRPr="00F60E91" w:rsidRDefault="00A90CE0">
      <w:pPr>
        <w:spacing w:line="259" w:lineRule="auto"/>
        <w:ind w:left="285" w:right="136"/>
        <w:jc w:val="both"/>
        <w:rPr>
          <w:rFonts w:ascii="Arial" w:hAnsi="Arial" w:cs="Arial"/>
          <w:spacing w:val="-2"/>
        </w:rPr>
      </w:pPr>
    </w:p>
    <w:p w14:paraId="74FEE01D" w14:textId="3DCEE684" w:rsidR="00A90CE0" w:rsidRPr="00F60E91" w:rsidRDefault="00A90CE0">
      <w:pPr>
        <w:spacing w:line="259" w:lineRule="auto"/>
        <w:ind w:left="285" w:right="136"/>
        <w:jc w:val="both"/>
        <w:rPr>
          <w:rFonts w:ascii="Arial" w:hAnsi="Arial" w:cs="Arial"/>
        </w:rPr>
      </w:pPr>
      <w:r w:rsidRPr="00F60E91">
        <w:rPr>
          <w:rFonts w:ascii="Arial" w:hAnsi="Arial" w:cs="Arial"/>
          <w:spacing w:val="-2"/>
        </w:rPr>
        <w:t>Los datos que serán transferidos serán su nombre, documento de identidad, número de teléfono, y dirección. Estos datos serán necesarios para poder analizar su calificación crediticia y brindarles las ofertas y/o beneficios para la adquisición del vehículo en el que se encuentre interesado. Sin estos datos, no será posible ofrecerle</w:t>
      </w:r>
      <w:r w:rsidR="00A60630" w:rsidRPr="00F60E91">
        <w:rPr>
          <w:rFonts w:ascii="Arial" w:hAnsi="Arial" w:cs="Arial"/>
          <w:spacing w:val="-2"/>
        </w:rPr>
        <w:t xml:space="preserve"> las</w:t>
      </w:r>
      <w:r w:rsidRPr="00F60E91">
        <w:rPr>
          <w:rFonts w:ascii="Arial" w:hAnsi="Arial" w:cs="Arial"/>
          <w:spacing w:val="-2"/>
        </w:rPr>
        <w:t xml:space="preserve"> </w:t>
      </w:r>
      <w:r w:rsidR="00A60630" w:rsidRPr="00F60E91">
        <w:rPr>
          <w:rFonts w:ascii="Arial" w:hAnsi="Arial" w:cs="Arial"/>
          <w:spacing w:val="-2"/>
        </w:rPr>
        <w:t xml:space="preserve">ofertas y/o beneficios brindados por las entidades detalladas en el </w:t>
      </w:r>
      <w:r w:rsidR="00A13A30" w:rsidRPr="00F60E91">
        <w:rPr>
          <w:rFonts w:ascii="Arial" w:hAnsi="Arial" w:cs="Arial"/>
          <w:spacing w:val="-2"/>
        </w:rPr>
        <w:t xml:space="preserve">Anexo </w:t>
      </w:r>
      <w:r w:rsidR="00A60630" w:rsidRPr="00F60E91">
        <w:rPr>
          <w:rFonts w:ascii="Arial" w:hAnsi="Arial" w:cs="Arial"/>
          <w:spacing w:val="-2"/>
        </w:rPr>
        <w:t xml:space="preserve">1. </w:t>
      </w:r>
    </w:p>
    <w:p w14:paraId="6BC3019E" w14:textId="5A03A744" w:rsidR="00CC58B8" w:rsidRPr="002737C7" w:rsidRDefault="000908A7">
      <w:pPr>
        <w:pStyle w:val="Textoindependiente"/>
        <w:spacing w:before="157"/>
        <w:ind w:left="285" w:right="144"/>
        <w:jc w:val="both"/>
        <w:rPr>
          <w:rFonts w:ascii="Arial" w:hAnsi="Arial" w:cs="Arial"/>
        </w:rPr>
      </w:pPr>
      <w:r w:rsidRPr="002737C7">
        <w:rPr>
          <w:rFonts w:ascii="Arial" w:hAnsi="Arial" w:cs="Arial"/>
        </w:rPr>
        <w:t>Las</w:t>
      </w:r>
      <w:r w:rsidRPr="002737C7">
        <w:rPr>
          <w:rFonts w:ascii="Arial" w:hAnsi="Arial" w:cs="Arial"/>
          <w:spacing w:val="-1"/>
        </w:rPr>
        <w:t xml:space="preserve"> </w:t>
      </w:r>
      <w:r w:rsidRPr="002737C7">
        <w:rPr>
          <w:rFonts w:ascii="Arial" w:hAnsi="Arial" w:cs="Arial"/>
        </w:rPr>
        <w:t>entidades</w:t>
      </w:r>
      <w:r w:rsidRPr="002737C7">
        <w:rPr>
          <w:rFonts w:ascii="Arial" w:hAnsi="Arial" w:cs="Arial"/>
          <w:spacing w:val="-2"/>
        </w:rPr>
        <w:t xml:space="preserve"> </w:t>
      </w:r>
      <w:r w:rsidRPr="002737C7">
        <w:rPr>
          <w:rFonts w:ascii="Arial" w:hAnsi="Arial" w:cs="Arial"/>
        </w:rPr>
        <w:t>se</w:t>
      </w:r>
      <w:r w:rsidRPr="002737C7">
        <w:rPr>
          <w:rFonts w:ascii="Arial" w:hAnsi="Arial" w:cs="Arial"/>
          <w:spacing w:val="-2"/>
        </w:rPr>
        <w:t xml:space="preserve"> </w:t>
      </w:r>
      <w:r w:rsidRPr="002737C7">
        <w:rPr>
          <w:rFonts w:ascii="Arial" w:hAnsi="Arial" w:cs="Arial"/>
        </w:rPr>
        <w:t>constituyen</w:t>
      </w:r>
      <w:r w:rsidRPr="002737C7">
        <w:rPr>
          <w:rFonts w:ascii="Arial" w:hAnsi="Arial" w:cs="Arial"/>
          <w:spacing w:val="-1"/>
        </w:rPr>
        <w:t xml:space="preserve"> </w:t>
      </w:r>
      <w:r w:rsidRPr="002737C7">
        <w:rPr>
          <w:rFonts w:ascii="Arial" w:hAnsi="Arial" w:cs="Arial"/>
        </w:rPr>
        <w:t>en</w:t>
      </w:r>
      <w:r w:rsidRPr="002737C7">
        <w:rPr>
          <w:rFonts w:ascii="Arial" w:hAnsi="Arial" w:cs="Arial"/>
          <w:spacing w:val="-1"/>
        </w:rPr>
        <w:t xml:space="preserve"> </w:t>
      </w:r>
      <w:r w:rsidRPr="002737C7">
        <w:rPr>
          <w:rFonts w:ascii="Arial" w:hAnsi="Arial" w:cs="Arial"/>
        </w:rPr>
        <w:t>responsables por</w:t>
      </w:r>
      <w:r w:rsidRPr="002737C7">
        <w:rPr>
          <w:rFonts w:ascii="Arial" w:hAnsi="Arial" w:cs="Arial"/>
          <w:spacing w:val="-2"/>
        </w:rPr>
        <w:t xml:space="preserve"> </w:t>
      </w:r>
      <w:r w:rsidRPr="002737C7">
        <w:rPr>
          <w:rFonts w:ascii="Arial" w:hAnsi="Arial" w:cs="Arial"/>
        </w:rPr>
        <w:t>el</w:t>
      </w:r>
      <w:r w:rsidRPr="002737C7">
        <w:rPr>
          <w:rFonts w:ascii="Arial" w:hAnsi="Arial" w:cs="Arial"/>
          <w:spacing w:val="-1"/>
        </w:rPr>
        <w:t xml:space="preserve"> </w:t>
      </w:r>
      <w:r w:rsidR="00A90CE0">
        <w:rPr>
          <w:rFonts w:ascii="Arial" w:hAnsi="Arial" w:cs="Arial"/>
        </w:rPr>
        <w:t>t</w:t>
      </w:r>
      <w:r w:rsidRPr="002737C7">
        <w:rPr>
          <w:rFonts w:ascii="Arial" w:hAnsi="Arial" w:cs="Arial"/>
        </w:rPr>
        <w:t>ratamiento</w:t>
      </w:r>
      <w:r w:rsidRPr="002737C7">
        <w:rPr>
          <w:rFonts w:ascii="Arial" w:hAnsi="Arial" w:cs="Arial"/>
          <w:spacing w:val="-1"/>
        </w:rPr>
        <w:t xml:space="preserve"> </w:t>
      </w:r>
      <w:r w:rsidRPr="002737C7">
        <w:rPr>
          <w:rFonts w:ascii="Arial" w:hAnsi="Arial" w:cs="Arial"/>
        </w:rPr>
        <w:t>de</w:t>
      </w:r>
      <w:r w:rsidRPr="002737C7">
        <w:rPr>
          <w:rFonts w:ascii="Arial" w:hAnsi="Arial" w:cs="Arial"/>
          <w:spacing w:val="-2"/>
        </w:rPr>
        <w:t xml:space="preserve"> </w:t>
      </w:r>
      <w:r w:rsidRPr="002737C7">
        <w:rPr>
          <w:rFonts w:ascii="Arial" w:hAnsi="Arial" w:cs="Arial"/>
        </w:rPr>
        <w:t>esos</w:t>
      </w:r>
      <w:r w:rsidRPr="002737C7">
        <w:rPr>
          <w:rFonts w:ascii="Arial" w:hAnsi="Arial" w:cs="Arial"/>
          <w:spacing w:val="-1"/>
        </w:rPr>
        <w:t xml:space="preserve"> </w:t>
      </w:r>
      <w:r w:rsidR="00A90CE0">
        <w:rPr>
          <w:rFonts w:ascii="Arial" w:hAnsi="Arial" w:cs="Arial"/>
        </w:rPr>
        <w:t>d</w:t>
      </w:r>
      <w:r w:rsidRPr="002737C7">
        <w:rPr>
          <w:rFonts w:ascii="Arial" w:hAnsi="Arial" w:cs="Arial"/>
        </w:rPr>
        <w:t>atos</w:t>
      </w:r>
      <w:r w:rsidRPr="002737C7">
        <w:rPr>
          <w:rFonts w:ascii="Arial" w:hAnsi="Arial" w:cs="Arial"/>
          <w:spacing w:val="-2"/>
        </w:rPr>
        <w:t xml:space="preserve"> </w:t>
      </w:r>
      <w:r w:rsidRPr="002737C7">
        <w:rPr>
          <w:rFonts w:ascii="Arial" w:hAnsi="Arial" w:cs="Arial"/>
        </w:rPr>
        <w:t>y</w:t>
      </w:r>
      <w:r w:rsidRPr="002737C7">
        <w:rPr>
          <w:rFonts w:ascii="Arial" w:hAnsi="Arial" w:cs="Arial"/>
          <w:spacing w:val="-2"/>
        </w:rPr>
        <w:t xml:space="preserve"> </w:t>
      </w:r>
      <w:r w:rsidRPr="002737C7">
        <w:rPr>
          <w:rFonts w:ascii="Arial" w:hAnsi="Arial" w:cs="Arial"/>
        </w:rPr>
        <w:t>adquieren</w:t>
      </w:r>
      <w:r w:rsidRPr="002737C7">
        <w:rPr>
          <w:rFonts w:ascii="Arial" w:hAnsi="Arial" w:cs="Arial"/>
          <w:spacing w:val="-1"/>
        </w:rPr>
        <w:t xml:space="preserve"> </w:t>
      </w:r>
      <w:r w:rsidRPr="002737C7">
        <w:rPr>
          <w:rFonts w:ascii="Arial" w:hAnsi="Arial" w:cs="Arial"/>
        </w:rPr>
        <w:t>las obligaciones que ello implica</w:t>
      </w:r>
      <w:r w:rsidR="00F54C7A">
        <w:rPr>
          <w:rFonts w:ascii="Arial" w:hAnsi="Arial" w:cs="Arial"/>
        </w:rPr>
        <w:t>, por lo que sus datos serán tratados exclusivamente para la finalidad detallada en el presente acápite</w:t>
      </w:r>
      <w:r w:rsidR="00A90CE0">
        <w:rPr>
          <w:rFonts w:ascii="Arial" w:hAnsi="Arial" w:cs="Arial"/>
        </w:rPr>
        <w:t xml:space="preserve"> y hasta el momento en que la oferta y/o beneficio sea remitida</w:t>
      </w:r>
      <w:r w:rsidR="00F54C7A">
        <w:rPr>
          <w:rFonts w:ascii="Arial" w:hAnsi="Arial" w:cs="Arial"/>
        </w:rPr>
        <w:t xml:space="preserve">. </w:t>
      </w:r>
      <w:proofErr w:type="gramStart"/>
      <w:r w:rsidR="00A90CE0">
        <w:rPr>
          <w:rFonts w:ascii="Arial" w:hAnsi="Arial" w:cs="Arial"/>
        </w:rPr>
        <w:t>En</w:t>
      </w:r>
      <w:r w:rsidR="00F54C7A">
        <w:rPr>
          <w:rFonts w:ascii="Arial" w:hAnsi="Arial" w:cs="Arial"/>
        </w:rPr>
        <w:t xml:space="preserve"> caso que</w:t>
      </w:r>
      <w:proofErr w:type="gramEnd"/>
      <w:r w:rsidR="00F54C7A">
        <w:rPr>
          <w:rFonts w:ascii="Arial" w:hAnsi="Arial" w:cs="Arial"/>
        </w:rPr>
        <w:t xml:space="preserve"> las entidades utilicen sus datos para finalidades adicionales, conoce que </w:t>
      </w:r>
      <w:r w:rsidR="00B66006">
        <w:rPr>
          <w:rFonts w:ascii="Arial" w:hAnsi="Arial" w:cs="Arial"/>
        </w:rPr>
        <w:t xml:space="preserve">ANDES </w:t>
      </w:r>
      <w:r w:rsidR="00C14C82">
        <w:rPr>
          <w:rFonts w:ascii="Arial" w:hAnsi="Arial" w:cs="Arial"/>
        </w:rPr>
        <w:t>MOTOR</w:t>
      </w:r>
      <w:r w:rsidR="00F54C7A">
        <w:rPr>
          <w:rFonts w:ascii="Arial" w:hAnsi="Arial" w:cs="Arial"/>
        </w:rPr>
        <w:t xml:space="preserve"> no es responsable por el tratamiento indebido que estas realicen. </w:t>
      </w:r>
    </w:p>
    <w:p w14:paraId="3321F925" w14:textId="77777777" w:rsidR="00CC58B8" w:rsidRPr="002737C7" w:rsidRDefault="00CC58B8">
      <w:pPr>
        <w:pStyle w:val="Textoindependiente"/>
        <w:rPr>
          <w:rFonts w:ascii="Arial" w:hAnsi="Arial" w:cs="Arial"/>
        </w:rPr>
      </w:pPr>
    </w:p>
    <w:p w14:paraId="395FC5E7" w14:textId="2201FA95" w:rsidR="00CC58B8" w:rsidRDefault="000908A7">
      <w:pPr>
        <w:pStyle w:val="Textoindependiente"/>
        <w:spacing w:before="0"/>
        <w:ind w:left="285" w:right="137"/>
        <w:jc w:val="both"/>
        <w:rPr>
          <w:rFonts w:ascii="Arial" w:hAnsi="Arial" w:cs="Arial"/>
          <w:spacing w:val="-2"/>
        </w:rPr>
      </w:pPr>
      <w:r w:rsidRPr="002737C7">
        <w:rPr>
          <w:rFonts w:ascii="Arial" w:hAnsi="Arial" w:cs="Arial"/>
        </w:rPr>
        <w:t>EL CLIENTE podrá ejercer sus derechos de acceso, información, rectificación, cancelación, oposición y revocación al uso de tus datos personales</w:t>
      </w:r>
      <w:r w:rsidRPr="002737C7">
        <w:rPr>
          <w:rFonts w:ascii="Arial" w:hAnsi="Arial" w:cs="Arial"/>
          <w:spacing w:val="-2"/>
        </w:rPr>
        <w:t xml:space="preserve"> </w:t>
      </w:r>
      <w:r w:rsidRPr="002737C7">
        <w:rPr>
          <w:rFonts w:ascii="Arial" w:hAnsi="Arial" w:cs="Arial"/>
        </w:rPr>
        <w:t xml:space="preserve">a través de nuestro buzón de Protección de Datos Personales: </w:t>
      </w:r>
      <w:hyperlink r:id="rId5" w:history="1">
        <w:r w:rsidR="00B66006" w:rsidRPr="00E80BF8">
          <w:rPr>
            <w:rStyle w:val="Hipervnculo"/>
            <w:rFonts w:ascii="Arial" w:hAnsi="Arial" w:cs="Arial"/>
          </w:rPr>
          <w:t>datospersonales@andesmotor.com.pe</w:t>
        </w:r>
      </w:hyperlink>
      <w:r w:rsidRPr="002737C7">
        <w:rPr>
          <w:rFonts w:ascii="Arial" w:hAnsi="Arial" w:cs="Arial"/>
        </w:rPr>
        <w:t xml:space="preserve"> y a los canales de contacto de cada </w:t>
      </w:r>
      <w:r w:rsidRPr="002737C7">
        <w:rPr>
          <w:rFonts w:ascii="Arial" w:hAnsi="Arial" w:cs="Arial"/>
          <w:spacing w:val="-2"/>
        </w:rPr>
        <w:t>entidad.</w:t>
      </w:r>
    </w:p>
    <w:p w14:paraId="47F8FBEE" w14:textId="77777777" w:rsidR="00CB06E3" w:rsidRDefault="00CB06E3">
      <w:pPr>
        <w:pStyle w:val="Textoindependiente"/>
        <w:spacing w:before="0"/>
        <w:ind w:left="285" w:right="137"/>
        <w:jc w:val="both"/>
        <w:rPr>
          <w:rFonts w:ascii="Arial" w:hAnsi="Arial" w:cs="Arial"/>
          <w:spacing w:val="-2"/>
        </w:rPr>
      </w:pPr>
    </w:p>
    <w:p w14:paraId="2A37F102" w14:textId="77777777" w:rsidR="00CC58B8" w:rsidRPr="002737C7" w:rsidRDefault="00CC58B8">
      <w:pPr>
        <w:pStyle w:val="Textoindependiente"/>
        <w:rPr>
          <w:rFonts w:ascii="Arial" w:hAnsi="Arial" w:cs="Arial"/>
        </w:rPr>
      </w:pPr>
    </w:p>
    <w:p w14:paraId="3F259525" w14:textId="114B667C" w:rsidR="00CC58B8" w:rsidRDefault="000908A7">
      <w:pPr>
        <w:pStyle w:val="Ttulo"/>
        <w:rPr>
          <w:rFonts w:ascii="Arial" w:hAnsi="Arial" w:cs="Arial"/>
          <w:spacing w:val="-10"/>
        </w:rPr>
      </w:pPr>
      <w:r w:rsidRPr="002737C7">
        <w:rPr>
          <w:rFonts w:ascii="Arial" w:hAnsi="Arial" w:cs="Arial"/>
        </w:rPr>
        <w:t>Anexo</w:t>
      </w:r>
      <w:r w:rsidRPr="002737C7">
        <w:rPr>
          <w:rFonts w:ascii="Arial" w:hAnsi="Arial" w:cs="Arial"/>
          <w:spacing w:val="-6"/>
        </w:rPr>
        <w:t xml:space="preserve"> </w:t>
      </w:r>
      <w:r w:rsidRPr="002737C7">
        <w:rPr>
          <w:rFonts w:ascii="Arial" w:hAnsi="Arial" w:cs="Arial"/>
          <w:spacing w:val="-10"/>
        </w:rPr>
        <w:t>1</w:t>
      </w:r>
    </w:p>
    <w:p w14:paraId="35ADAC41" w14:textId="77777777" w:rsidR="000C5421" w:rsidRDefault="000C5421">
      <w:pPr>
        <w:pStyle w:val="Ttulo"/>
        <w:rPr>
          <w:rFonts w:ascii="Arial" w:hAnsi="Arial" w:cs="Arial"/>
          <w:spacing w:val="-10"/>
        </w:rPr>
      </w:pPr>
    </w:p>
    <w:tbl>
      <w:tblPr>
        <w:tblStyle w:val="Tablaconcuadrcula"/>
        <w:tblW w:w="8923" w:type="dxa"/>
        <w:tblInd w:w="144" w:type="dxa"/>
        <w:tblLayout w:type="fixed"/>
        <w:tblLook w:val="04A0" w:firstRow="1" w:lastRow="0" w:firstColumn="1" w:lastColumn="0" w:noHBand="0" w:noVBand="1"/>
      </w:tblPr>
      <w:tblGrid>
        <w:gridCol w:w="3395"/>
        <w:gridCol w:w="5528"/>
      </w:tblGrid>
      <w:tr w:rsidR="00BA451B" w14:paraId="1DEE15AE" w14:textId="77777777" w:rsidTr="00F60E91">
        <w:tc>
          <w:tcPr>
            <w:tcW w:w="3395" w:type="dxa"/>
          </w:tcPr>
          <w:p w14:paraId="25C3F0DC" w14:textId="4985B5CF" w:rsidR="000C5421" w:rsidRPr="00337887" w:rsidRDefault="000C5421" w:rsidP="00337887">
            <w:pPr>
              <w:pStyle w:val="Ttulo"/>
              <w:ind w:left="0"/>
              <w:rPr>
                <w:rFonts w:ascii="Arial" w:hAnsi="Arial" w:cs="Arial"/>
                <w:u w:val="none"/>
              </w:rPr>
            </w:pPr>
            <w:r w:rsidRPr="00337887">
              <w:rPr>
                <w:rFonts w:ascii="Arial" w:hAnsi="Arial" w:cs="Arial"/>
                <w:u w:val="none"/>
              </w:rPr>
              <w:t>Directorio</w:t>
            </w:r>
          </w:p>
        </w:tc>
        <w:tc>
          <w:tcPr>
            <w:tcW w:w="5528" w:type="dxa"/>
          </w:tcPr>
          <w:p w14:paraId="68FBFAA4" w14:textId="4EB081C3" w:rsidR="000C5421" w:rsidRPr="00337887" w:rsidRDefault="000C5421" w:rsidP="00337887">
            <w:pPr>
              <w:pStyle w:val="Ttulo"/>
              <w:ind w:left="0"/>
              <w:rPr>
                <w:rFonts w:ascii="Arial" w:hAnsi="Arial" w:cs="Arial"/>
                <w:u w:val="none"/>
              </w:rPr>
            </w:pPr>
            <w:r w:rsidRPr="00337887">
              <w:rPr>
                <w:rFonts w:ascii="Arial" w:hAnsi="Arial" w:cs="Arial"/>
                <w:u w:val="none"/>
              </w:rPr>
              <w:t>Link</w:t>
            </w:r>
          </w:p>
        </w:tc>
      </w:tr>
      <w:tr w:rsidR="00BA451B" w:rsidRPr="00DA2847" w14:paraId="1D2F3C29" w14:textId="77777777" w:rsidTr="00F60E91">
        <w:tc>
          <w:tcPr>
            <w:tcW w:w="3395" w:type="dxa"/>
          </w:tcPr>
          <w:p w14:paraId="045A9A5F" w14:textId="2F95CEC3" w:rsidR="000C5421" w:rsidRPr="00DA2847" w:rsidRDefault="000C5421">
            <w:pPr>
              <w:pStyle w:val="Ttulo"/>
              <w:ind w:left="0"/>
              <w:rPr>
                <w:rFonts w:ascii="Arial" w:hAnsi="Arial" w:cs="Arial"/>
                <w:b w:val="0"/>
                <w:bCs w:val="0"/>
                <w:sz w:val="20"/>
                <w:szCs w:val="20"/>
                <w:u w:val="none"/>
              </w:rPr>
            </w:pPr>
            <w:r w:rsidRPr="00DA2847">
              <w:rPr>
                <w:rFonts w:ascii="Arial" w:hAnsi="Arial" w:cs="Arial"/>
                <w:b w:val="0"/>
                <w:bCs w:val="0"/>
                <w:sz w:val="20"/>
                <w:szCs w:val="20"/>
                <w:u w:val="none"/>
              </w:rPr>
              <w:t>E</w:t>
            </w:r>
            <w:r w:rsidRPr="007F361C">
              <w:rPr>
                <w:rFonts w:ascii="Arial" w:hAnsi="Arial" w:cs="Arial"/>
                <w:b w:val="0"/>
                <w:bCs w:val="0"/>
                <w:sz w:val="20"/>
                <w:szCs w:val="20"/>
                <w:u w:val="none"/>
              </w:rPr>
              <w:t>mpresas</w:t>
            </w:r>
            <w:r w:rsidRPr="00DA2847">
              <w:rPr>
                <w:rFonts w:ascii="Arial" w:hAnsi="Arial" w:cs="Arial"/>
                <w:b w:val="0"/>
                <w:bCs w:val="0"/>
                <w:sz w:val="20"/>
                <w:szCs w:val="20"/>
                <w:u w:val="none"/>
              </w:rPr>
              <w:t xml:space="preserve"> Bancarias</w:t>
            </w:r>
          </w:p>
        </w:tc>
        <w:tc>
          <w:tcPr>
            <w:tcW w:w="5528" w:type="dxa"/>
          </w:tcPr>
          <w:p w14:paraId="22E0D926" w14:textId="612298E3" w:rsidR="000C5421" w:rsidRPr="00DA2847" w:rsidRDefault="007F361C" w:rsidP="00DA2847">
            <w:pPr>
              <w:pStyle w:val="Ttul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u w:val="none"/>
              </w:rPr>
            </w:pPr>
            <w:hyperlink r:id="rId6" w:history="1">
              <w:r w:rsidRPr="00DA2847">
                <w:rPr>
                  <w:rStyle w:val="Hipervnculo"/>
                  <w:rFonts w:ascii="Arial" w:hAnsi="Arial" w:cs="Arial"/>
                  <w:b w:val="0"/>
                  <w:bCs w:val="0"/>
                  <w:sz w:val="20"/>
                  <w:szCs w:val="20"/>
                </w:rPr>
                <w:t>https://www.sbs.gob.pe/supervisados-y-registros/empresas-supervisadas/directorio-del-sistema-financiero/empresas-bancarias</w:t>
              </w:r>
            </w:hyperlink>
          </w:p>
        </w:tc>
      </w:tr>
      <w:tr w:rsidR="00BA451B" w:rsidRPr="00DA2847" w14:paraId="41AD4FE4" w14:textId="77777777" w:rsidTr="00F60E91">
        <w:tc>
          <w:tcPr>
            <w:tcW w:w="3395" w:type="dxa"/>
          </w:tcPr>
          <w:p w14:paraId="778BF66B" w14:textId="2CD81596" w:rsidR="000C5421" w:rsidRPr="00DA2847" w:rsidRDefault="000C5421">
            <w:pPr>
              <w:pStyle w:val="Ttulo"/>
              <w:ind w:left="0"/>
              <w:rPr>
                <w:rFonts w:ascii="Arial" w:hAnsi="Arial" w:cs="Arial"/>
                <w:b w:val="0"/>
                <w:bCs w:val="0"/>
                <w:sz w:val="20"/>
                <w:szCs w:val="20"/>
                <w:u w:val="none"/>
              </w:rPr>
            </w:pPr>
            <w:r w:rsidRPr="00DA2847">
              <w:rPr>
                <w:rFonts w:ascii="Arial" w:hAnsi="Arial" w:cs="Arial"/>
                <w:b w:val="0"/>
                <w:bCs w:val="0"/>
                <w:sz w:val="20"/>
                <w:szCs w:val="20"/>
                <w:u w:val="none"/>
              </w:rPr>
              <w:t>Empresas Financieras</w:t>
            </w:r>
          </w:p>
        </w:tc>
        <w:tc>
          <w:tcPr>
            <w:tcW w:w="5528" w:type="dxa"/>
          </w:tcPr>
          <w:p w14:paraId="4F79559D" w14:textId="67DC1162" w:rsidR="000C5421" w:rsidRPr="00DA2847" w:rsidRDefault="007F361C" w:rsidP="00DA2847">
            <w:pPr>
              <w:pStyle w:val="Ttul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u w:val="none"/>
              </w:rPr>
            </w:pPr>
            <w:hyperlink r:id="rId7" w:history="1">
              <w:r w:rsidRPr="00DA2847">
                <w:rPr>
                  <w:rStyle w:val="Hipervnculo"/>
                  <w:rFonts w:ascii="Arial" w:hAnsi="Arial" w:cs="Arial"/>
                  <w:b w:val="0"/>
                  <w:bCs w:val="0"/>
                  <w:sz w:val="20"/>
                  <w:szCs w:val="20"/>
                </w:rPr>
                <w:t>https://www.sbs.gob.pe/supervisados-y-registros/empresas-supervisadas/directorio-del-sistema-financiero/empresas-financieras</w:t>
              </w:r>
            </w:hyperlink>
          </w:p>
        </w:tc>
      </w:tr>
      <w:tr w:rsidR="000C5421" w:rsidRPr="00DA2847" w14:paraId="258B2199" w14:textId="77777777" w:rsidTr="00F60E91">
        <w:tc>
          <w:tcPr>
            <w:tcW w:w="3395" w:type="dxa"/>
          </w:tcPr>
          <w:p w14:paraId="4DCE0997" w14:textId="184D2CD3" w:rsidR="000C5421" w:rsidRPr="00DA2847" w:rsidRDefault="000C5421">
            <w:pPr>
              <w:pStyle w:val="Ttulo"/>
              <w:ind w:left="0"/>
              <w:rPr>
                <w:rFonts w:ascii="Arial" w:hAnsi="Arial" w:cs="Arial"/>
                <w:b w:val="0"/>
                <w:bCs w:val="0"/>
                <w:sz w:val="20"/>
                <w:szCs w:val="20"/>
                <w:u w:val="none"/>
              </w:rPr>
            </w:pPr>
            <w:r w:rsidRPr="00DA2847">
              <w:rPr>
                <w:rFonts w:ascii="Arial" w:hAnsi="Arial" w:cs="Arial"/>
                <w:b w:val="0"/>
                <w:bCs w:val="0"/>
                <w:sz w:val="20"/>
                <w:szCs w:val="20"/>
                <w:u w:val="none"/>
              </w:rPr>
              <w:t>Cajas Municipales</w:t>
            </w:r>
          </w:p>
        </w:tc>
        <w:tc>
          <w:tcPr>
            <w:tcW w:w="5528" w:type="dxa"/>
          </w:tcPr>
          <w:p w14:paraId="7452BF8B" w14:textId="4B08BECB" w:rsidR="000C5421" w:rsidRPr="00DA2847" w:rsidRDefault="007F361C" w:rsidP="00DA2847">
            <w:pPr>
              <w:pStyle w:val="Ttul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u w:val="none"/>
              </w:rPr>
            </w:pPr>
            <w:hyperlink r:id="rId8" w:history="1">
              <w:r w:rsidRPr="00DA2847">
                <w:rPr>
                  <w:rStyle w:val="Hipervnculo"/>
                  <w:rFonts w:ascii="Arial" w:hAnsi="Arial" w:cs="Arial"/>
                  <w:b w:val="0"/>
                  <w:bCs w:val="0"/>
                  <w:sz w:val="20"/>
                  <w:szCs w:val="20"/>
                </w:rPr>
                <w:t>https://www.sbs.gob.pe/supervisados-y-registros/empresas-supervisadas/directorio-del-sistema-financiero/cajas-municipales</w:t>
              </w:r>
            </w:hyperlink>
          </w:p>
        </w:tc>
      </w:tr>
      <w:tr w:rsidR="00DA2847" w:rsidRPr="00DA2847" w14:paraId="73D68871" w14:textId="77777777" w:rsidTr="00F60E91">
        <w:tc>
          <w:tcPr>
            <w:tcW w:w="3395" w:type="dxa"/>
          </w:tcPr>
          <w:p w14:paraId="30600F2A" w14:textId="5DFC0C2A" w:rsidR="000C5421" w:rsidRPr="00DA2847" w:rsidRDefault="00BF46E4">
            <w:pPr>
              <w:pStyle w:val="Ttulo"/>
              <w:ind w:left="0"/>
              <w:rPr>
                <w:rFonts w:ascii="Arial" w:hAnsi="Arial" w:cs="Arial"/>
                <w:b w:val="0"/>
                <w:bCs w:val="0"/>
                <w:sz w:val="20"/>
                <w:szCs w:val="20"/>
                <w:u w:val="none"/>
              </w:rPr>
            </w:pPr>
            <w:r w:rsidRPr="00DA2847">
              <w:rPr>
                <w:rFonts w:ascii="Arial" w:hAnsi="Arial" w:cs="Arial"/>
                <w:b w:val="0"/>
                <w:bCs w:val="0"/>
                <w:sz w:val="20"/>
                <w:szCs w:val="20"/>
                <w:u w:val="none"/>
              </w:rPr>
              <w:t xml:space="preserve">Empresas de </w:t>
            </w:r>
            <w:r w:rsidR="00337887" w:rsidRPr="00DA2847">
              <w:rPr>
                <w:rFonts w:ascii="Arial" w:hAnsi="Arial" w:cs="Arial"/>
                <w:b w:val="0"/>
                <w:bCs w:val="0"/>
                <w:sz w:val="20"/>
                <w:szCs w:val="20"/>
                <w:u w:val="none"/>
              </w:rPr>
              <w:t>Créditos</w:t>
            </w:r>
          </w:p>
        </w:tc>
        <w:tc>
          <w:tcPr>
            <w:tcW w:w="5528" w:type="dxa"/>
          </w:tcPr>
          <w:p w14:paraId="70329639" w14:textId="2FE65805" w:rsidR="000C5421" w:rsidRPr="00DA2847" w:rsidRDefault="007F361C" w:rsidP="00DA2847">
            <w:pPr>
              <w:pStyle w:val="Ttul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u w:val="none"/>
              </w:rPr>
            </w:pPr>
            <w:hyperlink r:id="rId9" w:history="1">
              <w:r w:rsidRPr="00DA2847">
                <w:rPr>
                  <w:rStyle w:val="Hipervnculo"/>
                  <w:rFonts w:ascii="Arial" w:hAnsi="Arial" w:cs="Arial"/>
                  <w:b w:val="0"/>
                  <w:bCs w:val="0"/>
                  <w:sz w:val="20"/>
                  <w:szCs w:val="20"/>
                </w:rPr>
                <w:t>https://www.sbs.gob.pe/supervisados-y-registros/empresas-supervisadas/directorio-del-sistema-financiero/empresas-de-creditos</w:t>
              </w:r>
            </w:hyperlink>
          </w:p>
        </w:tc>
      </w:tr>
      <w:tr w:rsidR="00337887" w:rsidRPr="00DA2847" w14:paraId="506987B9" w14:textId="77777777" w:rsidTr="00F60E91">
        <w:tc>
          <w:tcPr>
            <w:tcW w:w="3395" w:type="dxa"/>
          </w:tcPr>
          <w:p w14:paraId="48FA9EEA" w14:textId="2373B468" w:rsidR="00337887" w:rsidRPr="00DA2847" w:rsidRDefault="00337887" w:rsidP="00DA2847">
            <w:pPr>
              <w:pStyle w:val="Ttulo"/>
              <w:rPr>
                <w:rFonts w:ascii="Arial" w:hAnsi="Arial" w:cs="Arial"/>
                <w:b w:val="0"/>
                <w:bCs w:val="0"/>
                <w:sz w:val="20"/>
                <w:szCs w:val="20"/>
                <w:u w:val="none"/>
                <w:lang w:val="es-PE"/>
              </w:rPr>
            </w:pPr>
            <w:r w:rsidRPr="00DA2847">
              <w:rPr>
                <w:rFonts w:ascii="Arial" w:hAnsi="Arial" w:cs="Arial"/>
                <w:b w:val="0"/>
                <w:bCs w:val="0"/>
                <w:sz w:val="20"/>
                <w:szCs w:val="20"/>
                <w:u w:val="none"/>
                <w:lang w:val="es-PE"/>
              </w:rPr>
              <w:t>Empresas de Arrendamiento Financiero no comprendidas en el ámbito de la Ley General</w:t>
            </w:r>
          </w:p>
        </w:tc>
        <w:tc>
          <w:tcPr>
            <w:tcW w:w="5528" w:type="dxa"/>
          </w:tcPr>
          <w:p w14:paraId="51AF62AE" w14:textId="54498D27" w:rsidR="00337887" w:rsidRPr="007F361C" w:rsidRDefault="007F361C" w:rsidP="00337887">
            <w:pPr>
              <w:pStyle w:val="Ttul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u w:val="none"/>
              </w:rPr>
            </w:pPr>
            <w:hyperlink r:id="rId10" w:history="1">
              <w:r w:rsidRPr="00DA2847">
                <w:rPr>
                  <w:rStyle w:val="Hipervnculo"/>
                  <w:rFonts w:ascii="Arial" w:hAnsi="Arial" w:cs="Arial"/>
                  <w:b w:val="0"/>
                  <w:bCs w:val="0"/>
                  <w:sz w:val="20"/>
                  <w:szCs w:val="20"/>
                </w:rPr>
                <w:t>https://www.sbs.gob.pe/empresas-de-arrendamiento-financiero-no-comprendidas-en-el-ambito-de-la-ley-general</w:t>
              </w:r>
            </w:hyperlink>
          </w:p>
        </w:tc>
      </w:tr>
      <w:tr w:rsidR="00337887" w:rsidRPr="00DA2847" w14:paraId="78211598" w14:textId="77777777" w:rsidTr="00F60E91">
        <w:tc>
          <w:tcPr>
            <w:tcW w:w="3395" w:type="dxa"/>
          </w:tcPr>
          <w:p w14:paraId="62570513" w14:textId="43195C7B" w:rsidR="00337887" w:rsidRPr="00B66006" w:rsidRDefault="0070444F" w:rsidP="00BA451B">
            <w:pPr>
              <w:pStyle w:val="Ttulo"/>
              <w:rPr>
                <w:rFonts w:ascii="Arial" w:hAnsi="Arial" w:cs="Arial"/>
                <w:b w:val="0"/>
                <w:bCs w:val="0"/>
                <w:sz w:val="20"/>
                <w:szCs w:val="20"/>
                <w:u w:val="none"/>
                <w:lang w:val="es-PE"/>
              </w:rPr>
            </w:pPr>
            <w:r w:rsidRPr="00B66006">
              <w:rPr>
                <w:rFonts w:ascii="Arial" w:hAnsi="Arial" w:cs="Arial"/>
                <w:b w:val="0"/>
                <w:bCs w:val="0"/>
                <w:sz w:val="20"/>
                <w:szCs w:val="20"/>
                <w:u w:val="none"/>
                <w:lang w:val="es-PE"/>
              </w:rPr>
              <w:t xml:space="preserve">Empresas de </w:t>
            </w:r>
            <w:proofErr w:type="spellStart"/>
            <w:r w:rsidRPr="00B66006">
              <w:rPr>
                <w:rFonts w:ascii="Arial" w:hAnsi="Arial" w:cs="Arial"/>
                <w:b w:val="0"/>
                <w:bCs w:val="0"/>
                <w:sz w:val="20"/>
                <w:szCs w:val="20"/>
                <w:u w:val="none"/>
                <w:lang w:val="es-PE"/>
              </w:rPr>
              <w:t>factoring</w:t>
            </w:r>
            <w:proofErr w:type="spellEnd"/>
            <w:r w:rsidRPr="00B66006">
              <w:rPr>
                <w:rFonts w:ascii="Arial" w:hAnsi="Arial" w:cs="Arial"/>
                <w:b w:val="0"/>
                <w:bCs w:val="0"/>
                <w:sz w:val="20"/>
                <w:szCs w:val="20"/>
                <w:u w:val="none"/>
                <w:lang w:val="es-PE"/>
              </w:rPr>
              <w:t xml:space="preserve"> no comprendidas en el ámbito de la ley general</w:t>
            </w:r>
          </w:p>
        </w:tc>
        <w:tc>
          <w:tcPr>
            <w:tcW w:w="5528" w:type="dxa"/>
          </w:tcPr>
          <w:p w14:paraId="3F6A9D4B" w14:textId="5D2627AD" w:rsidR="00337887" w:rsidRPr="007F361C" w:rsidRDefault="007F361C" w:rsidP="00337887">
            <w:pPr>
              <w:pStyle w:val="Ttul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u w:val="none"/>
              </w:rPr>
            </w:pPr>
            <w:hyperlink r:id="rId11" w:history="1">
              <w:r w:rsidRPr="00DA2847">
                <w:rPr>
                  <w:rStyle w:val="Hipervnculo"/>
                  <w:rFonts w:ascii="Arial" w:hAnsi="Arial" w:cs="Arial"/>
                  <w:b w:val="0"/>
                  <w:bCs w:val="0"/>
                  <w:sz w:val="20"/>
                  <w:szCs w:val="20"/>
                </w:rPr>
                <w:t>https://www.sbs.gob.pe/supervisados-y-registros/registros/empresas-de-factoring-no-comprendidas-en-el-ambito-de-la-ley-general</w:t>
              </w:r>
            </w:hyperlink>
          </w:p>
        </w:tc>
      </w:tr>
      <w:tr w:rsidR="006A39D8" w:rsidRPr="00DA2847" w14:paraId="5AC66D00" w14:textId="77777777" w:rsidTr="00F60E91">
        <w:tc>
          <w:tcPr>
            <w:tcW w:w="3395" w:type="dxa"/>
          </w:tcPr>
          <w:p w14:paraId="2920A587" w14:textId="34A69D5A" w:rsidR="006A39D8" w:rsidRPr="00B66006" w:rsidRDefault="00BA451B" w:rsidP="0070444F">
            <w:pPr>
              <w:pStyle w:val="Ttulo"/>
              <w:rPr>
                <w:rFonts w:ascii="Arial" w:hAnsi="Arial" w:cs="Arial"/>
                <w:b w:val="0"/>
                <w:bCs w:val="0"/>
                <w:sz w:val="20"/>
                <w:szCs w:val="20"/>
                <w:u w:val="none"/>
                <w:lang w:val="es-PE"/>
              </w:rPr>
            </w:pPr>
            <w:r w:rsidRPr="00B66006">
              <w:rPr>
                <w:rFonts w:ascii="Arial" w:hAnsi="Arial" w:cs="Arial"/>
                <w:b w:val="0"/>
                <w:bCs w:val="0"/>
                <w:sz w:val="20"/>
                <w:szCs w:val="20"/>
                <w:u w:val="none"/>
                <w:lang w:val="es-PE"/>
              </w:rPr>
              <w:t>Empresas Administradoras de Fondos Colectivos</w:t>
            </w:r>
          </w:p>
        </w:tc>
        <w:tc>
          <w:tcPr>
            <w:tcW w:w="5528" w:type="dxa"/>
          </w:tcPr>
          <w:p w14:paraId="647AEC41" w14:textId="45E20EA2" w:rsidR="006A39D8" w:rsidRPr="00DA2847" w:rsidRDefault="007F361C" w:rsidP="00337887">
            <w:pPr>
              <w:pStyle w:val="Ttul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u w:val="none"/>
              </w:rPr>
            </w:pPr>
            <w:hyperlink r:id="rId12" w:history="1">
              <w:r w:rsidRPr="00DA2847">
                <w:rPr>
                  <w:rStyle w:val="Hipervnculo"/>
                  <w:rFonts w:ascii="Arial" w:hAnsi="Arial" w:cs="Arial"/>
                  <w:b w:val="0"/>
                  <w:bCs w:val="0"/>
                  <w:sz w:val="20"/>
                  <w:szCs w:val="20"/>
                </w:rPr>
                <w:t>https://www.smv.gob.pe/SIMV/Frm_SabDirectorio_Safm?data=C1DFDB1CAFC18D1AF8FCA9DEDB36C2314DC14DD98C</w:t>
              </w:r>
            </w:hyperlink>
          </w:p>
        </w:tc>
      </w:tr>
    </w:tbl>
    <w:p w14:paraId="49E16866" w14:textId="77777777" w:rsidR="000C5421" w:rsidRPr="00DA2847" w:rsidRDefault="000C5421">
      <w:pPr>
        <w:pStyle w:val="Ttulo"/>
        <w:rPr>
          <w:rFonts w:ascii="Arial" w:hAnsi="Arial" w:cs="Arial"/>
          <w:sz w:val="20"/>
          <w:szCs w:val="20"/>
          <w:u w:val="none"/>
        </w:rPr>
      </w:pPr>
    </w:p>
    <w:p w14:paraId="44E9C1DC" w14:textId="77777777" w:rsidR="000908A7" w:rsidRPr="002737C7" w:rsidRDefault="000908A7">
      <w:pPr>
        <w:rPr>
          <w:rFonts w:ascii="Arial" w:hAnsi="Arial" w:cs="Arial"/>
        </w:rPr>
      </w:pPr>
    </w:p>
    <w:sectPr w:rsidR="000908A7" w:rsidRPr="002737C7" w:rsidSect="00F54C7A">
      <w:type w:val="continuous"/>
      <w:pgSz w:w="11910" w:h="16840"/>
      <w:pgMar w:top="1660" w:right="142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8B8"/>
    <w:rsid w:val="00002B11"/>
    <w:rsid w:val="000908A7"/>
    <w:rsid w:val="000C5421"/>
    <w:rsid w:val="000D210E"/>
    <w:rsid w:val="000F5FBB"/>
    <w:rsid w:val="002737C7"/>
    <w:rsid w:val="002D4D8F"/>
    <w:rsid w:val="00337887"/>
    <w:rsid w:val="0041185E"/>
    <w:rsid w:val="005201E6"/>
    <w:rsid w:val="00574EDC"/>
    <w:rsid w:val="005E66DE"/>
    <w:rsid w:val="00617C47"/>
    <w:rsid w:val="006630BB"/>
    <w:rsid w:val="006A39D8"/>
    <w:rsid w:val="0070444F"/>
    <w:rsid w:val="007F361C"/>
    <w:rsid w:val="0080593A"/>
    <w:rsid w:val="00910A11"/>
    <w:rsid w:val="00944389"/>
    <w:rsid w:val="0097239B"/>
    <w:rsid w:val="00A13A30"/>
    <w:rsid w:val="00A60630"/>
    <w:rsid w:val="00A90CE0"/>
    <w:rsid w:val="00AF146C"/>
    <w:rsid w:val="00B66006"/>
    <w:rsid w:val="00BA3D5E"/>
    <w:rsid w:val="00BA451B"/>
    <w:rsid w:val="00BB0C26"/>
    <w:rsid w:val="00BF46E4"/>
    <w:rsid w:val="00C14C82"/>
    <w:rsid w:val="00CB06E3"/>
    <w:rsid w:val="00CC58B8"/>
    <w:rsid w:val="00D46F70"/>
    <w:rsid w:val="00DA2847"/>
    <w:rsid w:val="00F12873"/>
    <w:rsid w:val="00F357B7"/>
    <w:rsid w:val="00F54C7A"/>
    <w:rsid w:val="00F60E91"/>
    <w:rsid w:val="00F6395C"/>
    <w:rsid w:val="00FB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B4F6AE"/>
  <w15:docId w15:val="{1A468FFE-E042-4B34-A018-1E0FA1A7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</w:style>
  <w:style w:type="paragraph" w:styleId="Ttulo">
    <w:name w:val="Title"/>
    <w:basedOn w:val="Normal"/>
    <w:uiPriority w:val="10"/>
    <w:qFormat/>
    <w:pPr>
      <w:ind w:left="144"/>
      <w:jc w:val="center"/>
    </w:pPr>
    <w:rPr>
      <w:b/>
      <w:bCs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4" w:line="187" w:lineRule="exact"/>
      <w:ind w:left="113"/>
    </w:pPr>
    <w:rPr>
      <w:rFonts w:ascii="Arial" w:eastAsia="Arial" w:hAnsi="Arial" w:cs="Arial"/>
    </w:rPr>
  </w:style>
  <w:style w:type="character" w:styleId="Refdecomentario">
    <w:name w:val="annotation reference"/>
    <w:basedOn w:val="Fuentedeprrafopredeter"/>
    <w:uiPriority w:val="99"/>
    <w:semiHidden/>
    <w:unhideWhenUsed/>
    <w:rsid w:val="00F357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357B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357B7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57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57B7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57B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57B7"/>
    <w:rPr>
      <w:rFonts w:ascii="Segoe UI" w:eastAsia="Calibri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F1287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12873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B0F7B"/>
    <w:pPr>
      <w:widowControl/>
      <w:autoSpaceDE/>
      <w:autoSpaceDN/>
    </w:pPr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0C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F60E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s.gob.pe/supervisados-y-registros/empresas-supervisadas/directorio-del-sistema-financiero/cajas-municipal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bs.gob.pe/supervisados-y-registros/empresas-supervisadas/directorio-del-sistema-financiero/empresas-financieras" TargetMode="External"/><Relationship Id="rId12" Type="http://schemas.openxmlformats.org/officeDocument/2006/relationships/hyperlink" Target="https://www.smv.gob.pe/SIMV/Frm_SabDirectorio_Safm?data=C1DFDB1CAFC18D1AF8FCA9DEDB36C2314DC14DD98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bs.gob.pe/supervisados-y-registros/empresas-supervisadas/directorio-del-sistema-financiero/empresas-bancarias" TargetMode="External"/><Relationship Id="rId11" Type="http://schemas.openxmlformats.org/officeDocument/2006/relationships/hyperlink" Target="https://www.sbs.gob.pe/supervisados-y-registros/registros/empresas-de-factoring-no-comprendidas-en-el-ambito-de-la-ley-general" TargetMode="External"/><Relationship Id="rId5" Type="http://schemas.openxmlformats.org/officeDocument/2006/relationships/hyperlink" Target="mailto:datospersonales@andesmotor.com.pe" TargetMode="External"/><Relationship Id="rId10" Type="http://schemas.openxmlformats.org/officeDocument/2006/relationships/hyperlink" Target="https://www.sbs.gob.pe/empresas-de-arrendamiento-financiero-no-comprendidas-en-el-ambito-de-la-ley-gener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bs.gob.pe/supervisados-y-registros/empresas-supervisadas/directorio-del-sistema-financiero/empresas-de-credito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314B5-D75B-4487-A149-E5F886EFF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641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Martinez Picho</dc:creator>
  <cp:lastModifiedBy>Karen Montalban Pizarro</cp:lastModifiedBy>
  <cp:revision>2</cp:revision>
  <cp:lastPrinted>2025-05-13T20:59:00Z</cp:lastPrinted>
  <dcterms:created xsi:type="dcterms:W3CDTF">2026-01-22T15:17:00Z</dcterms:created>
  <dcterms:modified xsi:type="dcterms:W3CDTF">2026-01-22T15:17:00Z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2025-01-31T00:00:00Z</vt:filetime>
  </property>
  <property fmtid="{D5CDD505-2E9C-101B-9397-08002B2CF9AE}" pid="5" name="Producer">
    <vt:lpwstr>Microsoft® Word para Microsoft 365</vt:lpwstr>
  </property>
</Properties>
</file>